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96A6" w14:textId="2BE323DB" w:rsidR="005B4A94" w:rsidRPr="00FC4763" w:rsidRDefault="005B4A94" w:rsidP="00FC4763">
      <w:pPr>
        <w:spacing w:after="0" w:line="300" w:lineRule="auto"/>
        <w:ind w:left="3686" w:right="0" w:hanging="10"/>
        <w:jc w:val="right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PROJEKT</w:t>
      </w:r>
    </w:p>
    <w:p w14:paraId="38351A07" w14:textId="65D2C6A1" w:rsidR="007F045B" w:rsidRPr="00FC4763" w:rsidRDefault="00000000" w:rsidP="00FC4763">
      <w:pPr>
        <w:spacing w:after="0" w:line="300" w:lineRule="auto"/>
        <w:ind w:left="0" w:right="0" w:hanging="1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 xml:space="preserve">UCHWAŁA NR </w:t>
      </w:r>
      <w:r w:rsidR="003B11DA" w:rsidRPr="00FC4763">
        <w:rPr>
          <w:rFonts w:ascii="Calibri" w:hAnsi="Calibri" w:cs="Calibri"/>
          <w:b/>
          <w:bCs/>
        </w:rPr>
        <w:t>…</w:t>
      </w:r>
      <w:r w:rsidR="005B4A94" w:rsidRPr="00FC4763">
        <w:rPr>
          <w:rFonts w:ascii="Calibri" w:hAnsi="Calibri" w:cs="Calibri"/>
          <w:b/>
          <w:bCs/>
        </w:rPr>
        <w:t>…………</w:t>
      </w:r>
      <w:r w:rsidR="003B11DA" w:rsidRPr="00FC4763">
        <w:rPr>
          <w:rFonts w:ascii="Calibri" w:hAnsi="Calibri" w:cs="Calibri"/>
          <w:b/>
          <w:bCs/>
        </w:rPr>
        <w:t>…</w:t>
      </w:r>
    </w:p>
    <w:p w14:paraId="672A0197" w14:textId="5F5C0F00" w:rsidR="00E66A08" w:rsidRPr="00FC4763" w:rsidRDefault="00000000" w:rsidP="00FC4763">
      <w:pPr>
        <w:spacing w:after="0" w:line="300" w:lineRule="auto"/>
        <w:ind w:left="0" w:right="-17" w:firstLine="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RADY</w:t>
      </w:r>
      <w:r w:rsidR="00E66A08" w:rsidRPr="00FC4763">
        <w:rPr>
          <w:rFonts w:ascii="Calibri" w:hAnsi="Calibri" w:cs="Calibri"/>
          <w:b/>
          <w:bCs/>
        </w:rPr>
        <w:t xml:space="preserve"> </w:t>
      </w:r>
      <w:r w:rsidRPr="00FC4763">
        <w:rPr>
          <w:rFonts w:ascii="Calibri" w:hAnsi="Calibri" w:cs="Calibri"/>
          <w:b/>
          <w:bCs/>
        </w:rPr>
        <w:t>GMINY</w:t>
      </w:r>
      <w:r w:rsidR="00E66A08" w:rsidRPr="00FC4763">
        <w:rPr>
          <w:rFonts w:ascii="Calibri" w:hAnsi="Calibri" w:cs="Calibri"/>
          <w:b/>
          <w:bCs/>
        </w:rPr>
        <w:t xml:space="preserve"> JEDNOROŻEC</w:t>
      </w:r>
    </w:p>
    <w:p w14:paraId="68344CB1" w14:textId="3D82489C" w:rsidR="007F045B" w:rsidRPr="00FC4763" w:rsidRDefault="00000000" w:rsidP="00FC4763">
      <w:pPr>
        <w:spacing w:after="0" w:line="300" w:lineRule="auto"/>
        <w:ind w:left="142" w:right="125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z dnia</w:t>
      </w:r>
      <w:r w:rsidR="005B4A94" w:rsidRPr="00FC4763">
        <w:rPr>
          <w:rFonts w:ascii="Calibri" w:hAnsi="Calibri" w:cs="Calibri"/>
          <w:b/>
          <w:bCs/>
        </w:rPr>
        <w:t xml:space="preserve"> </w:t>
      </w:r>
      <w:r w:rsidR="00440521">
        <w:rPr>
          <w:rFonts w:ascii="Calibri" w:hAnsi="Calibri" w:cs="Calibri"/>
          <w:b/>
          <w:bCs/>
        </w:rPr>
        <w:t>18 czerwca</w:t>
      </w:r>
      <w:r w:rsidR="005B4A94" w:rsidRPr="00FC4763">
        <w:rPr>
          <w:rFonts w:ascii="Calibri" w:hAnsi="Calibri" w:cs="Calibri"/>
          <w:b/>
          <w:bCs/>
        </w:rPr>
        <w:t xml:space="preserve"> </w:t>
      </w:r>
      <w:r w:rsidRPr="00FC4763">
        <w:rPr>
          <w:rFonts w:ascii="Calibri" w:hAnsi="Calibri" w:cs="Calibri"/>
          <w:b/>
          <w:bCs/>
        </w:rPr>
        <w:t>2025 r.</w:t>
      </w:r>
    </w:p>
    <w:p w14:paraId="16469800" w14:textId="77777777" w:rsidR="00B25D21" w:rsidRPr="00FC4763" w:rsidRDefault="00B25D21" w:rsidP="00FC4763">
      <w:pPr>
        <w:spacing w:after="0" w:line="300" w:lineRule="auto"/>
        <w:ind w:left="10" w:right="24" w:hanging="10"/>
        <w:jc w:val="center"/>
        <w:rPr>
          <w:rFonts w:ascii="Calibri" w:hAnsi="Calibri" w:cs="Calibri"/>
        </w:rPr>
      </w:pPr>
    </w:p>
    <w:p w14:paraId="7463C4DF" w14:textId="0D99A432" w:rsidR="007F045B" w:rsidRPr="00FC4763" w:rsidRDefault="00000000" w:rsidP="00FC4763">
      <w:pPr>
        <w:spacing w:after="0" w:line="300" w:lineRule="auto"/>
        <w:ind w:left="10" w:right="24" w:hanging="1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 xml:space="preserve">w sprawie rozpatrzenia petycji </w:t>
      </w:r>
      <w:r w:rsidR="00CE3417" w:rsidRPr="003F6451">
        <w:rPr>
          <w:rFonts w:ascii="Arial" w:hAnsi="Arial" w:cs="Arial"/>
          <w:b/>
          <w:bCs/>
          <w:sz w:val="20"/>
          <w:szCs w:val="20"/>
        </w:rPr>
        <w:t>wniesionej w zakresie</w:t>
      </w:r>
      <w:r w:rsidRPr="00FC4763">
        <w:rPr>
          <w:rFonts w:ascii="Calibri" w:hAnsi="Calibri" w:cs="Calibri"/>
          <w:b/>
          <w:bCs/>
        </w:rPr>
        <w:t xml:space="preserve"> obrony konstytucyjnej zasady niezawisłości i niezależności sędziów polskich</w:t>
      </w:r>
    </w:p>
    <w:p w14:paraId="56AE3094" w14:textId="77777777" w:rsidR="00B25D21" w:rsidRPr="00FC4763" w:rsidRDefault="00B25D21" w:rsidP="00FC4763">
      <w:pPr>
        <w:spacing w:after="0" w:line="300" w:lineRule="auto"/>
        <w:ind w:left="24" w:right="53" w:firstLine="701"/>
        <w:jc w:val="center"/>
        <w:rPr>
          <w:rFonts w:ascii="Calibri" w:hAnsi="Calibri" w:cs="Calibri"/>
        </w:rPr>
      </w:pPr>
    </w:p>
    <w:p w14:paraId="3284A5E2" w14:textId="3350EB49" w:rsidR="007F045B" w:rsidRPr="00FC4763" w:rsidRDefault="00000000" w:rsidP="00FC4763">
      <w:pPr>
        <w:spacing w:after="0" w:line="300" w:lineRule="auto"/>
        <w:ind w:left="24" w:right="53" w:firstLine="701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Działając na podstawie art. 18 ust. 2 pkt. 15 i art. 18b ustawy z dnia 8 marca 1990 r.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o samorządzie gminnym (t.j. Dz. U. z 2024 r. poz. 1465 z późn. zm.), art. 9 ust. 2 i art. 13 ust.</w:t>
      </w:r>
      <w:r w:rsidR="005B4A94" w:rsidRPr="00FC4763">
        <w:rPr>
          <w:rFonts w:ascii="Calibri" w:hAnsi="Calibri" w:cs="Calibri"/>
        </w:rPr>
        <w:t xml:space="preserve"> 1 </w:t>
      </w:r>
      <w:r w:rsidRPr="00FC4763">
        <w:rPr>
          <w:rFonts w:ascii="Calibri" w:hAnsi="Calibri" w:cs="Calibri"/>
        </w:rPr>
        <w:t xml:space="preserve">ustawy </w:t>
      </w:r>
      <w:bookmarkStart w:id="0" w:name="_Hlk198151426"/>
      <w:r w:rsidRPr="00FC4763">
        <w:rPr>
          <w:rFonts w:ascii="Calibri" w:hAnsi="Calibri" w:cs="Calibri"/>
        </w:rPr>
        <w:t xml:space="preserve">z dnia </w:t>
      </w:r>
      <w:r w:rsidR="005B4A94" w:rsidRPr="00FC4763">
        <w:rPr>
          <w:rFonts w:ascii="Calibri" w:hAnsi="Calibri" w:cs="Calibri"/>
        </w:rPr>
        <w:t>11</w:t>
      </w:r>
      <w:r w:rsidRPr="00FC4763">
        <w:rPr>
          <w:rFonts w:ascii="Calibri" w:hAnsi="Calibri" w:cs="Calibri"/>
        </w:rPr>
        <w:t xml:space="preserve"> lipca 2014 r. o petycjach (t.j. Dz. U. z 2018 r. poz. 870) </w:t>
      </w:r>
      <w:bookmarkEnd w:id="0"/>
      <w:r w:rsidRPr="00FC4763">
        <w:rPr>
          <w:rFonts w:ascii="Calibri" w:hAnsi="Calibri" w:cs="Calibri"/>
        </w:rPr>
        <w:t xml:space="preserve">po zapoznaniu się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z opinią Komisji Skarg, Wniosków i Petycji, Rada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uchwala co następuje:</w:t>
      </w:r>
    </w:p>
    <w:p w14:paraId="67CF507C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</w:rPr>
      </w:pPr>
    </w:p>
    <w:p w14:paraId="29F39E0F" w14:textId="02037C98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1.</w:t>
      </w:r>
    </w:p>
    <w:p w14:paraId="07B795ED" w14:textId="3B8AF823" w:rsidR="004B65AE" w:rsidRPr="00FC4763" w:rsidRDefault="004B65AE" w:rsidP="00FC4763">
      <w:pPr>
        <w:spacing w:after="0" w:line="300" w:lineRule="auto"/>
        <w:ind w:left="14" w:right="0" w:firstLine="5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Uznaje się petycję złożoną w dniu </w:t>
      </w:r>
      <w:r w:rsidR="0084158D" w:rsidRPr="00FC4763">
        <w:rPr>
          <w:rFonts w:ascii="Calibri" w:hAnsi="Calibri" w:cs="Calibri"/>
        </w:rPr>
        <w:t>26</w:t>
      </w:r>
      <w:r w:rsidRPr="00FC4763">
        <w:rPr>
          <w:rFonts w:ascii="Calibri" w:hAnsi="Calibri" w:cs="Calibri"/>
        </w:rPr>
        <w:t xml:space="preserve"> marca 2025 r. w sprawie obrony konstytucyjnej zasady niezawisłości i niezależności sędziów polskich i wyrażenia zdecydowanego sprzeciwu wobec pogłębiającej się zapaści w polskich sądach powszechnych, za nie zasługującą na pozytywne rozpatrzenie i nie uwzględnia petycji.</w:t>
      </w:r>
    </w:p>
    <w:p w14:paraId="73C03614" w14:textId="6B692D8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2.</w:t>
      </w:r>
    </w:p>
    <w:p w14:paraId="1D04FA54" w14:textId="74ACD53B" w:rsidR="007F045B" w:rsidRPr="00FC4763" w:rsidRDefault="00B25D21" w:rsidP="00FC4763">
      <w:pPr>
        <w:spacing w:after="0" w:line="300" w:lineRule="auto"/>
        <w:ind w:left="0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 Uzasadnienie stanowiska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stanowi załącznik do niniejszej uchwały.</w:t>
      </w:r>
    </w:p>
    <w:p w14:paraId="33E2AA4B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</w:p>
    <w:p w14:paraId="3D047573" w14:textId="737D95A4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3.</w:t>
      </w:r>
    </w:p>
    <w:p w14:paraId="630431B8" w14:textId="17D96561" w:rsidR="007F045B" w:rsidRPr="00FC4763" w:rsidRDefault="00000000" w:rsidP="00FC4763">
      <w:pPr>
        <w:spacing w:after="0" w:line="300" w:lineRule="auto"/>
        <w:ind w:left="14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Zobowiązuje się Przewodniczącego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do poinformowania wnoszącego petycję o sposobie jej rozpatrzenia.</w:t>
      </w:r>
    </w:p>
    <w:p w14:paraId="1719246B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</w:rPr>
      </w:pPr>
    </w:p>
    <w:p w14:paraId="3684E994" w14:textId="513270AB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4.</w:t>
      </w:r>
    </w:p>
    <w:p w14:paraId="32F44B71" w14:textId="77777777" w:rsidR="007F045B" w:rsidRPr="00FC4763" w:rsidRDefault="00000000" w:rsidP="00FC4763">
      <w:pPr>
        <w:spacing w:after="0" w:line="300" w:lineRule="auto"/>
        <w:ind w:left="14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Uchwała wchodzi w życie z dniem podjęcia.</w:t>
      </w:r>
    </w:p>
    <w:p w14:paraId="7B03493A" w14:textId="77777777" w:rsidR="00B25D21" w:rsidRPr="00FC4763" w:rsidRDefault="00B25D21" w:rsidP="00FC4763">
      <w:pPr>
        <w:spacing w:after="0" w:line="300" w:lineRule="auto"/>
        <w:ind w:left="10" w:right="893" w:hanging="10"/>
        <w:jc w:val="right"/>
        <w:rPr>
          <w:rFonts w:ascii="Calibri" w:hAnsi="Calibri" w:cs="Calibri"/>
        </w:rPr>
      </w:pPr>
    </w:p>
    <w:p w14:paraId="202E75D7" w14:textId="77777777" w:rsidR="00B25D21" w:rsidRPr="00FC4763" w:rsidRDefault="00B25D21" w:rsidP="00FC4763">
      <w:pPr>
        <w:spacing w:after="0" w:line="300" w:lineRule="auto"/>
        <w:ind w:left="10" w:right="893" w:hanging="10"/>
        <w:jc w:val="right"/>
        <w:rPr>
          <w:rFonts w:ascii="Calibri" w:hAnsi="Calibri" w:cs="Calibri"/>
        </w:rPr>
      </w:pPr>
    </w:p>
    <w:p w14:paraId="759EEE6A" w14:textId="0F2E46FC" w:rsidR="00B64AE7" w:rsidRPr="00FC4763" w:rsidRDefault="005F4765" w:rsidP="005F4765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Komisja Skarg            Wniosków i Petycji</w:t>
      </w:r>
    </w:p>
    <w:p w14:paraId="6D2D58DC" w14:textId="77777777" w:rsidR="00B64AE7" w:rsidRPr="00FC4763" w:rsidRDefault="00B64AE7" w:rsidP="005F4765">
      <w:pPr>
        <w:spacing w:after="0" w:line="300" w:lineRule="auto"/>
        <w:rPr>
          <w:rFonts w:ascii="Calibri" w:hAnsi="Calibri" w:cs="Calibri"/>
        </w:rPr>
      </w:pPr>
    </w:p>
    <w:p w14:paraId="2FECFD45" w14:textId="77777777" w:rsidR="00FC4763" w:rsidRDefault="00FC4763">
      <w:pPr>
        <w:spacing w:after="160" w:line="278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FB6CF9A" w14:textId="1E0138CE" w:rsidR="00B64AE7" w:rsidRPr="00FC4763" w:rsidRDefault="00B64AE7" w:rsidP="00FC4763">
      <w:pPr>
        <w:spacing w:after="0" w:line="300" w:lineRule="auto"/>
        <w:ind w:left="4395" w:right="-17"/>
        <w:jc w:val="center"/>
        <w:rPr>
          <w:rFonts w:ascii="Calibri" w:hAnsi="Calibri" w:cs="Calibri"/>
        </w:rPr>
      </w:pPr>
      <w:r w:rsidRPr="00FC4763">
        <w:rPr>
          <w:rFonts w:ascii="Calibri" w:hAnsi="Calibri" w:cs="Calibri"/>
        </w:rPr>
        <w:lastRenderedPageBreak/>
        <w:t>Załącznik do uchwały Nr ZIR……....2025</w:t>
      </w:r>
    </w:p>
    <w:p w14:paraId="23474580" w14:textId="77777777" w:rsidR="00B64AE7" w:rsidRPr="00FC4763" w:rsidRDefault="00B64AE7" w:rsidP="00FC4763">
      <w:pPr>
        <w:spacing w:after="0" w:line="300" w:lineRule="auto"/>
        <w:ind w:left="4395" w:right="-17"/>
        <w:jc w:val="right"/>
        <w:rPr>
          <w:rFonts w:ascii="Calibri" w:hAnsi="Calibri" w:cs="Calibri"/>
        </w:rPr>
      </w:pPr>
      <w:r w:rsidRPr="00FC4763">
        <w:rPr>
          <w:rFonts w:ascii="Calibri" w:hAnsi="Calibri" w:cs="Calibri"/>
        </w:rPr>
        <w:t>RADY GMINY JEDNOROŻEC</w:t>
      </w:r>
    </w:p>
    <w:p w14:paraId="00421167" w14:textId="1DAE22C0" w:rsidR="00B64AE7" w:rsidRPr="00FC4763" w:rsidRDefault="00B64AE7" w:rsidP="00FC4763">
      <w:pPr>
        <w:spacing w:after="0" w:line="300" w:lineRule="auto"/>
        <w:ind w:left="4395" w:right="-17"/>
        <w:jc w:val="right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 dnia </w:t>
      </w:r>
      <w:r w:rsidR="00440521">
        <w:rPr>
          <w:rFonts w:ascii="Calibri" w:hAnsi="Calibri" w:cs="Calibri"/>
        </w:rPr>
        <w:t>18 czerwca</w:t>
      </w:r>
      <w:r w:rsidRPr="00FC4763">
        <w:rPr>
          <w:rFonts w:ascii="Calibri" w:hAnsi="Calibri" w:cs="Calibri"/>
        </w:rPr>
        <w:t xml:space="preserve"> 2025 r.</w:t>
      </w:r>
    </w:p>
    <w:p w14:paraId="15343206" w14:textId="55331D94" w:rsidR="007F045B" w:rsidRDefault="00000000" w:rsidP="00FC4763">
      <w:pPr>
        <w:spacing w:after="0" w:line="300" w:lineRule="auto"/>
        <w:ind w:left="0" w:right="24" w:firstLine="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Uzasadnienie</w:t>
      </w:r>
    </w:p>
    <w:p w14:paraId="446405C5" w14:textId="77777777" w:rsidR="00FC4763" w:rsidRPr="00FC4763" w:rsidRDefault="00FC4763" w:rsidP="00FC4763">
      <w:pPr>
        <w:spacing w:after="0" w:line="300" w:lineRule="auto"/>
        <w:ind w:left="0" w:right="24" w:firstLine="0"/>
        <w:jc w:val="center"/>
        <w:rPr>
          <w:rFonts w:ascii="Calibri" w:hAnsi="Calibri" w:cs="Calibri"/>
          <w:b/>
          <w:bCs/>
        </w:rPr>
      </w:pPr>
    </w:p>
    <w:p w14:paraId="0E6FD0D9" w14:textId="58DFA2EC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Dnia </w:t>
      </w:r>
      <w:r w:rsidR="0084158D" w:rsidRPr="00FC4763">
        <w:rPr>
          <w:rFonts w:ascii="Calibri" w:hAnsi="Calibri" w:cs="Calibri"/>
        </w:rPr>
        <w:t>26</w:t>
      </w:r>
      <w:r w:rsidRPr="00FC4763">
        <w:rPr>
          <w:rFonts w:ascii="Calibri" w:hAnsi="Calibri" w:cs="Calibri"/>
        </w:rPr>
        <w:t xml:space="preserve"> marca 2025 r. do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wpłynęła petycja w sprawie obrony konstytucyjnej zasady niezawisłości i niezależności sędziów polskich o wyrażenie zdecydowanego sprzeciwu wobec pogłębiającej się zapaści w polskich sądach powszechnych.</w:t>
      </w:r>
    </w:p>
    <w:p w14:paraId="06C2B346" w14:textId="31BD1004" w:rsidR="00B64AE7" w:rsidRPr="00FC4763" w:rsidRDefault="00B64AE7" w:rsidP="00FC4763">
      <w:pPr>
        <w:suppressAutoHyphens/>
        <w:autoSpaceDN w:val="0"/>
        <w:spacing w:after="0" w:line="300" w:lineRule="auto"/>
        <w:ind w:left="0" w:right="-17" w:firstLine="709"/>
        <w:textAlignment w:val="baseline"/>
        <w:rPr>
          <w:rFonts w:ascii="Calibri" w:hAnsi="Calibri" w:cs="Calibri"/>
          <w:kern w:val="3"/>
          <w:lang w:eastAsia="zh-CN" w:bidi="hi-IN"/>
        </w:rPr>
      </w:pPr>
      <w:r w:rsidRPr="00FC4763">
        <w:rPr>
          <w:rFonts w:ascii="Calibri" w:eastAsia="SimSun" w:hAnsi="Calibri" w:cs="Calibri"/>
          <w:kern w:val="3"/>
          <w:lang w:eastAsia="zh-CN" w:bidi="hi-IN"/>
        </w:rPr>
        <w:t>Stosownie do postanowień art.18b ust.1 ustawy z dnia 8 marca 1990 roku o samorządzie gminnym</w:t>
      </w:r>
      <w:bookmarkStart w:id="1" w:name="mip47937325"/>
      <w:bookmarkEnd w:id="1"/>
      <w:r w:rsidRPr="00FC4763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FC4763">
        <w:rPr>
          <w:rFonts w:ascii="Calibri" w:hAnsi="Calibri" w:cs="Calibri"/>
          <w:kern w:val="3"/>
          <w:lang w:eastAsia="zh-CN" w:bidi="hi-IN"/>
        </w:rPr>
        <w:t xml:space="preserve">rada gminy rozpatruje skargi na działania wójta i gminnych jednostek organizacyjnych, wnioski oraz petycje składane przez obywateli; w tym celu powołuje komisję skarg, wniosków </w:t>
      </w:r>
      <w:r w:rsidR="00FC4763">
        <w:rPr>
          <w:rFonts w:ascii="Calibri" w:hAnsi="Calibri" w:cs="Calibri"/>
          <w:kern w:val="3"/>
          <w:lang w:eastAsia="zh-CN" w:bidi="hi-IN"/>
        </w:rPr>
        <w:br/>
      </w:r>
      <w:r w:rsidRPr="00FC4763">
        <w:rPr>
          <w:rFonts w:ascii="Calibri" w:hAnsi="Calibri" w:cs="Calibri"/>
          <w:kern w:val="3"/>
          <w:lang w:eastAsia="zh-CN" w:bidi="hi-IN"/>
        </w:rPr>
        <w:t xml:space="preserve">i petycji. </w:t>
      </w:r>
    </w:p>
    <w:p w14:paraId="49EEA9E7" w14:textId="301AE3D8" w:rsidR="00835F2E" w:rsidRPr="00FC4763" w:rsidRDefault="00835F2E" w:rsidP="00FC4763">
      <w:pPr>
        <w:suppressAutoHyphens/>
        <w:autoSpaceDN w:val="0"/>
        <w:spacing w:after="0" w:line="300" w:lineRule="auto"/>
        <w:ind w:left="0" w:right="-17" w:firstLine="709"/>
        <w:textAlignment w:val="baseline"/>
        <w:rPr>
          <w:rFonts w:ascii="Calibri" w:hAnsi="Calibri" w:cs="Calibri"/>
          <w:kern w:val="3"/>
          <w:lang w:eastAsia="zh-CN" w:bidi="hi-IN"/>
        </w:rPr>
      </w:pPr>
      <w:r w:rsidRPr="00FC4763">
        <w:rPr>
          <w:rFonts w:ascii="Calibri" w:hAnsi="Calibri" w:cs="Calibri"/>
          <w:kern w:val="3"/>
          <w:lang w:eastAsia="zh-CN" w:bidi="hi-IN"/>
        </w:rPr>
        <w:t>Komisja skarg, wniosków i petycji rozpatrywała petycję na posiedzeniu w dniu 2</w:t>
      </w:r>
      <w:r w:rsidR="00BB1075">
        <w:rPr>
          <w:rFonts w:ascii="Calibri" w:hAnsi="Calibri" w:cs="Calibri"/>
          <w:kern w:val="3"/>
          <w:lang w:eastAsia="zh-CN" w:bidi="hi-IN"/>
        </w:rPr>
        <w:t>3</w:t>
      </w:r>
      <w:r w:rsidRPr="00FC4763">
        <w:rPr>
          <w:rFonts w:ascii="Calibri" w:hAnsi="Calibri" w:cs="Calibri"/>
          <w:kern w:val="3"/>
          <w:lang w:eastAsia="zh-CN" w:bidi="hi-IN"/>
        </w:rPr>
        <w:t xml:space="preserve"> maja 2025 r . Przeanalizowała treści petycji. W wyniku przeprowadzonego przez Przewodniczącego głosowania, Komisja przyjęła jednogłośne stanowisko, uznając petycję za nie zasługującą </w:t>
      </w:r>
      <w:r w:rsidR="00FC4763">
        <w:rPr>
          <w:rFonts w:ascii="Calibri" w:hAnsi="Calibri" w:cs="Calibri"/>
          <w:kern w:val="3"/>
          <w:lang w:eastAsia="zh-CN" w:bidi="hi-IN"/>
        </w:rPr>
        <w:br/>
      </w:r>
      <w:r w:rsidRPr="00FC4763">
        <w:rPr>
          <w:rFonts w:ascii="Calibri" w:hAnsi="Calibri" w:cs="Calibri"/>
          <w:kern w:val="3"/>
          <w:lang w:eastAsia="zh-CN" w:bidi="hi-IN"/>
        </w:rPr>
        <w:t>na pozytywne rozpatrzenie i nie uwzględnianie jej. O to samo Komisja zawnioskowała do Rady Gminy Jednorożec.</w:t>
      </w:r>
    </w:p>
    <w:p w14:paraId="72ABBEF0" w14:textId="71357C2A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W petycji wskazano m.in., że tylko całościowe rozwiązanie sanacyjne pozwoli przywrócić sprawność wymiaru sprawiedliwości, a co najpilniejsze, pozwoli wreszcie przeprowadzić konkursy na 500 istniejących na chwilę obecną, nieobsadzonych etatów sędziowskich. Natomiast jakiekolwiek próby rozliczania sędziów za błędy popełnione przez parlament podczas uchwalania regulacji ustrojowych sądownictwa, a w ramach tegoż rozliczania pomysły usuwania jednej trzeciej wszystkich sędziów w Polsce z urzędu lub ich degradowania, doprowadzą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do zapaści wymiaru sprawiedliwości.</w:t>
      </w:r>
    </w:p>
    <w:p w14:paraId="41C90089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Zwrócono się do radnych jako reprezentantów mieszkańców swojej Gminy, którzy mają prawo do bycia sądzonymi przez niezależne i niezawisłe sądy. Według autorów petycji będzie to możliwe tylko wówczas, gdy władza ustawodawcza i wykonawcza będzie respektowała zasadę trójpodziału władzy i nie będą podważały konstytucyjnej zasady nieusuwalności sędziów. Według autorów niedopuszczalna jest w świetle Konstytucji ustawa, która kwestionowałaby dokonane przez Prezydenta nominacje sędziowskie.</w:t>
      </w:r>
    </w:p>
    <w:p w14:paraId="78E293AA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Rada analizując uchwałę Komisji Skarg, Wniosków i Petycji oraz mając na uwadze treść petycji stwierdza, że nie zasługuje ona na uwzględnienie.</w:t>
      </w:r>
    </w:p>
    <w:p w14:paraId="2747E0F6" w14:textId="6024E861" w:rsidR="007F045B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Zgodnie z definicją legalną określoną w art. 2 ust. 3 ustawy z dnia </w:t>
      </w:r>
      <w:r w:rsidR="005B4A94" w:rsidRPr="00FC4763">
        <w:rPr>
          <w:rFonts w:ascii="Calibri" w:hAnsi="Calibri" w:cs="Calibri"/>
        </w:rPr>
        <w:t>11</w:t>
      </w:r>
      <w:r w:rsidRPr="00FC4763">
        <w:rPr>
          <w:rFonts w:ascii="Calibri" w:hAnsi="Calibri" w:cs="Calibri"/>
        </w:rPr>
        <w:t xml:space="preserve"> lipca 2014 roku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o petycjach (Dz. U. z 2018 roku pozycja 870) przedmiotem petycji może być „żądanie,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w szczególności, zmiany przepisów prawa, podjęcia rozstrzygnięcia lub innego działania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w sprawie dotyczącej podmiotu wnoszącego petycję, życia zbiorowego lub wartości wymagających szczególnej ochrony w imię dobra wspólnego, mieszczących się w zakresie zadań i kompetencji adresata petycji”. Nawiązując do przytoczonego przepisu, można stwierdzić,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że istotą petycji jest żądanie podjęcia przez organ władzy publicznej określonego działania,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ale w granicach zadań i kompetencji tego organu.</w:t>
      </w:r>
    </w:p>
    <w:p w14:paraId="0A63657B" w14:textId="77777777" w:rsidR="00FC4763" w:rsidRPr="00FC4763" w:rsidRDefault="00FC4763" w:rsidP="00FC4763">
      <w:pPr>
        <w:spacing w:after="0" w:line="300" w:lineRule="auto"/>
        <w:ind w:left="14" w:right="0"/>
        <w:rPr>
          <w:rFonts w:ascii="Calibri" w:hAnsi="Calibri" w:cs="Calibri"/>
        </w:rPr>
      </w:pPr>
    </w:p>
    <w:p w14:paraId="0B8E0F1E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lastRenderedPageBreak/>
        <w:t>Rada Gminy nie posiada kompetencji do dokonywania oceny, czy powołania na stanowiska sędziów były zgodne z Konstytucją czy nie. Tak samo Rada nie ma kompetencji do oceny czy hipotetyczna ustawa uchwalona przez Sejm, która kwestionowałaby dokonane przez Prezydenta nominacje sędziowskie jest zgodna z Konstytucją. Te kwestie pozostają w zakresie prerogatyw prawodawczych Sejmu, Senatu, TK, Rządu i Prezydenta RP.</w:t>
      </w:r>
    </w:p>
    <w:p w14:paraId="689D7C38" w14:textId="77777777" w:rsid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Obecnie obowiązujące przepisy prawa powszechnego nie przyznają organom samorządu terytorialnego prawa do decydowania o tym, w jaki sposób należy powoływać sędziów albo rozwiązać problem w sądownictwie opisywany w petycji.</w:t>
      </w:r>
    </w:p>
    <w:p w14:paraId="235D3A4C" w14:textId="7CB36275" w:rsidR="007F045B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 tego względu, Rada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uważa, że petycja nie zasługuje </w:t>
      </w:r>
      <w:r w:rsidR="00FC4763" w:rsidRPr="00FC4763">
        <w:rPr>
          <w:rFonts w:ascii="Calibri" w:hAnsi="Calibri" w:cs="Calibri"/>
        </w:rPr>
        <w:t>na</w:t>
      </w:r>
      <w:r w:rsidR="00FC4763">
        <w:rPr>
          <w:rFonts w:ascii="Calibri" w:hAnsi="Calibri" w:cs="Calibri"/>
        </w:rPr>
        <w:t xml:space="preserve"> </w:t>
      </w:r>
      <w:r w:rsidR="00FC4763" w:rsidRPr="00FC4763">
        <w:rPr>
          <w:rFonts w:ascii="Calibri" w:hAnsi="Calibri" w:cs="Calibri"/>
        </w:rPr>
        <w:t>pozytywne rozpatrzenie i nie uwzględnia petycji</w:t>
      </w:r>
      <w:r w:rsidRPr="00FC4763">
        <w:rPr>
          <w:rFonts w:ascii="Calibri" w:hAnsi="Calibri" w:cs="Calibri"/>
        </w:rPr>
        <w:t>.</w:t>
      </w:r>
    </w:p>
    <w:p w14:paraId="433C09A3" w14:textId="77777777" w:rsidR="00FC4763" w:rsidRDefault="00FC4763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</w:p>
    <w:p w14:paraId="5575950A" w14:textId="77777777" w:rsidR="00FC4763" w:rsidRDefault="00FC4763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</w:p>
    <w:p w14:paraId="2570B386" w14:textId="4605BFFE" w:rsidR="00FC4763" w:rsidRPr="00FC4763" w:rsidRDefault="005F4765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Komisja Skarg Wni</w:t>
      </w:r>
      <w:r w:rsidR="00C74198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sków i Petycji</w:t>
      </w:r>
    </w:p>
    <w:sectPr w:rsidR="00FC4763" w:rsidRPr="00FC4763" w:rsidSect="00FC4763">
      <w:pgSz w:w="11904" w:h="16819"/>
      <w:pgMar w:top="1134" w:right="1349" w:bottom="284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5B"/>
    <w:rsid w:val="000500A0"/>
    <w:rsid w:val="000536F1"/>
    <w:rsid w:val="00114529"/>
    <w:rsid w:val="0038701E"/>
    <w:rsid w:val="003B11DA"/>
    <w:rsid w:val="00440521"/>
    <w:rsid w:val="00477F33"/>
    <w:rsid w:val="004B4E12"/>
    <w:rsid w:val="004B65AE"/>
    <w:rsid w:val="005B4A94"/>
    <w:rsid w:val="005F4765"/>
    <w:rsid w:val="006E556E"/>
    <w:rsid w:val="006E74A0"/>
    <w:rsid w:val="007F045B"/>
    <w:rsid w:val="00835F2E"/>
    <w:rsid w:val="0084158D"/>
    <w:rsid w:val="0098667A"/>
    <w:rsid w:val="00A8356B"/>
    <w:rsid w:val="00B23803"/>
    <w:rsid w:val="00B25D21"/>
    <w:rsid w:val="00B64AE7"/>
    <w:rsid w:val="00BB1075"/>
    <w:rsid w:val="00C74198"/>
    <w:rsid w:val="00CE3417"/>
    <w:rsid w:val="00E60AB1"/>
    <w:rsid w:val="00E66A08"/>
    <w:rsid w:val="00E753E0"/>
    <w:rsid w:val="00EB79F6"/>
    <w:rsid w:val="00F004A2"/>
    <w:rsid w:val="00FC4763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2297"/>
  <w15:docId w15:val="{FE11651E-61BE-4BBE-950D-79C7763E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84" w:lineRule="auto"/>
      <w:ind w:left="3370" w:right="3259" w:firstLine="70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Obrębska</dc:creator>
  <cp:keywords/>
  <cp:lastModifiedBy>Agnieszka Obrębska</cp:lastModifiedBy>
  <cp:revision>5</cp:revision>
  <dcterms:created xsi:type="dcterms:W3CDTF">2025-06-05T07:51:00Z</dcterms:created>
  <dcterms:modified xsi:type="dcterms:W3CDTF">2025-06-16T05:43:00Z</dcterms:modified>
</cp:coreProperties>
</file>